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980A5D" w:rsidRPr="0012059F">
        <w:rPr>
          <w:rFonts w:ascii="Times New Roman" w:hAnsi="Times New Roman"/>
          <w:sz w:val="28"/>
          <w:szCs w:val="28"/>
        </w:rPr>
        <w:t>год)</w:t>
      </w:r>
    </w:p>
    <w:p w:rsidR="00FE26A5" w:rsidRPr="0012059F" w:rsidRDefault="00FE26A5" w:rsidP="007B5536">
      <w:pPr>
        <w:ind w:firstLine="0"/>
        <w:jc w:val="center"/>
        <w:rPr>
          <w:rFonts w:ascii="Times New Roman" w:hAnsi="Times New Roman"/>
          <w:sz w:val="28"/>
          <w:szCs w:val="28"/>
        </w:rPr>
      </w:pPr>
    </w:p>
    <w:p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15июля 201</w:t>
      </w:r>
      <w:r w:rsidR="000404C6" w:rsidRPr="0012059F">
        <w:rPr>
          <w:rFonts w:ascii="Times New Roman" w:hAnsi="Times New Roman"/>
          <w:sz w:val="28"/>
          <w:szCs w:val="28"/>
        </w:rPr>
        <w:t>5</w:t>
      </w:r>
      <w:r w:rsidR="007112B7" w:rsidRPr="0012059F">
        <w:rPr>
          <w:rFonts w:ascii="Times New Roman" w:hAnsi="Times New Roman"/>
          <w:sz w:val="28"/>
          <w:szCs w:val="28"/>
        </w:rPr>
        <w:t>г. №364</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w:t>
      </w:r>
      <w:r w:rsidR="00815ABE" w:rsidRPr="0012059F">
        <w:rPr>
          <w:rFonts w:ascii="Times New Roman" w:hAnsi="Times New Roman"/>
          <w:sz w:val="28"/>
          <w:szCs w:val="28"/>
        </w:rPr>
        <w:lastRenderedPageBreak/>
        <w:t>и иных</w:t>
      </w:r>
      <w:r w:rsidR="004053AA" w:rsidRPr="0012059F">
        <w:rPr>
          <w:rFonts w:ascii="Times New Roman" w:hAnsi="Times New Roman"/>
          <w:sz w:val="28"/>
          <w:szCs w:val="28"/>
        </w:rPr>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12059F" w:rsidRDefault="00981DEE" w:rsidP="007112B7">
      <w:pPr>
        <w:autoSpaceDE w:val="0"/>
        <w:autoSpaceDN w:val="0"/>
        <w:adjustRightInd w:val="0"/>
        <w:ind w:firstLine="567"/>
        <w:rPr>
          <w:rFonts w:ascii="Times New Roman" w:hAnsi="Times New Roman"/>
          <w:sz w:val="28"/>
          <w:szCs w:val="28"/>
        </w:rPr>
      </w:pPr>
    </w:p>
    <w:p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rsidR="00A84DA2" w:rsidRPr="0012059F" w:rsidRDefault="00A84DA2" w:rsidP="00734380">
      <w:pPr>
        <w:jc w:val="center"/>
        <w:rPr>
          <w:rFonts w:ascii="Times New Roman" w:hAnsi="Times New Roman"/>
          <w:sz w:val="28"/>
          <w:szCs w:val="28"/>
        </w:rPr>
      </w:pPr>
    </w:p>
    <w:p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lastRenderedPageBreak/>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12059F" w:rsidRDefault="00980A5D" w:rsidP="002E3630">
      <w:pPr>
        <w:pStyle w:val="ConsPlusNormal"/>
        <w:numPr>
          <w:ilvl w:val="0"/>
          <w:numId w:val="3"/>
        </w:numPr>
        <w:tabs>
          <w:tab w:val="left" w:pos="567"/>
        </w:tabs>
        <w:ind w:left="0" w:firstLine="567"/>
        <w:jc w:val="both"/>
      </w:pPr>
      <w:r w:rsidRPr="0012059F">
        <w:t xml:space="preserve">лицами, замещающими должности членов Совета директоров Центрального банка Российской Федерации, иные должностив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иатаманами войсковых казачьих обществ, внесенных в государственный реестр казачьих обществ в Российской Федерации</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24часов последнего дня срока, указанного в пункте7 настоящих Методических рекомендаций.</w:t>
      </w:r>
    </w:p>
    <w:p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734380" w:rsidRPr="0012059F">
        <w:rPr>
          <w:rFonts w:ascii="Times New Roman" w:hAnsi="Times New Roman"/>
          <w:sz w:val="28"/>
          <w:szCs w:val="28"/>
        </w:rPr>
        <w:t>и др.</w:t>
      </w:r>
      <w:r w:rsidRPr="0012059F">
        <w:rPr>
          <w:rFonts w:ascii="Times New Roman" w:hAnsi="Times New Roman"/>
          <w:sz w:val="28"/>
          <w:szCs w:val="28"/>
        </w:rPr>
        <w:t>).</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rsidR="008E1775" w:rsidRPr="0012059F" w:rsidRDefault="008E1775" w:rsidP="008E1775">
      <w:pPr>
        <w:pStyle w:val="aa"/>
        <w:tabs>
          <w:tab w:val="left" w:pos="1134"/>
        </w:tabs>
        <w:ind w:left="0" w:firstLine="567"/>
        <w:rPr>
          <w:rFonts w:ascii="Times New Roman" w:hAnsi="Times New Roman"/>
          <w:sz w:val="28"/>
          <w:szCs w:val="28"/>
        </w:rPr>
      </w:pP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сведениянаправляются посредством почтовой связи с соблюдением условий, указанных в пункте 5 настоящих Методический рекомендаций.</w:t>
      </w:r>
    </w:p>
    <w:p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1января по 31 декабря)</w:t>
      </w:r>
      <w:r w:rsidR="001F43C6" w:rsidRPr="0012059F">
        <w:rPr>
          <w:rFonts w:ascii="Times New Roman" w:hAnsi="Times New Roman"/>
          <w:sz w:val="28"/>
          <w:szCs w:val="28"/>
        </w:rPr>
        <w:t>, а такжесведения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520214">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 xml:space="preserve">кредитных организациях, ценных бумагах, об обязательствах имущественного </w:t>
      </w:r>
      <w:r w:rsidR="002A378A" w:rsidRPr="0012059F">
        <w:rPr>
          <w:rFonts w:ascii="Times New Roman" w:hAnsi="Times New Roman"/>
          <w:sz w:val="28"/>
          <w:szCs w:val="28"/>
        </w:rPr>
        <w:lastRenderedPageBreak/>
        <w:t>характера</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31декабря отчетногогода</w:t>
      </w:r>
      <w:r w:rsidR="0054491A" w:rsidRPr="0012059F">
        <w:rPr>
          <w:rFonts w:ascii="Times New Roman" w:hAnsi="Times New Roman"/>
          <w:sz w:val="28"/>
          <w:szCs w:val="28"/>
        </w:rPr>
        <w:t>:</w:t>
      </w:r>
    </w:p>
    <w:p w:rsidR="00835701" w:rsidRPr="0012059F" w:rsidRDefault="00980A5D"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замещаемая им</w:t>
      </w:r>
      <w:r w:rsidR="00DF784F" w:rsidRPr="0012059F">
        <w:rPr>
          <w:rFonts w:ascii="Times New Roman" w:hAnsi="Times New Roman"/>
          <w:sz w:val="28"/>
          <w:szCs w:val="28"/>
        </w:rPr>
        <w:t xml:space="preserve"> на указанную дату</w:t>
      </w:r>
      <w:r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w:t>
      </w:r>
      <w:r w:rsidR="00DF784F" w:rsidRPr="0012059F">
        <w:rPr>
          <w:rFonts w:ascii="Times New Roman" w:hAnsi="Times New Roman"/>
          <w:sz w:val="28"/>
          <w:szCs w:val="28"/>
        </w:rPr>
        <w:lastRenderedPageBreak/>
        <w:t>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p>
    <w:p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664171" w:rsidRPr="0012059F" w:rsidTr="00A9680E">
        <w:tc>
          <w:tcPr>
            <w:tcW w:w="10348" w:type="dxa"/>
            <w:gridSpan w:val="2"/>
            <w:shd w:val="clear" w:color="auto" w:fill="auto"/>
          </w:tcPr>
          <w:p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Pr="0012059F">
              <w:rPr>
                <w:rFonts w:ascii="Times New Roman" w:hAnsi="Times New Roman"/>
                <w:sz w:val="28"/>
                <w:szCs w:val="28"/>
              </w:rPr>
              <w:t>г.)</w:t>
            </w:r>
          </w:p>
        </w:tc>
      </w:tr>
      <w:tr w:rsidR="00664171" w:rsidRPr="0012059F" w:rsidTr="00A9680E">
        <w:tc>
          <w:tcPr>
            <w:tcW w:w="3119" w:type="dxa"/>
            <w:shd w:val="clear" w:color="auto" w:fill="auto"/>
          </w:tcPr>
          <w:p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(31декабря </w:t>
            </w:r>
            <w:r w:rsidR="00446E51" w:rsidRPr="0012059F">
              <w:rPr>
                <w:rFonts w:ascii="Times New Roman" w:hAnsi="Times New Roman"/>
                <w:sz w:val="28"/>
                <w:szCs w:val="28"/>
              </w:rPr>
              <w:t>2021</w:t>
            </w:r>
            <w:r w:rsidRPr="0012059F">
              <w:rPr>
                <w:rFonts w:ascii="Times New Roman" w:hAnsi="Times New Roman"/>
                <w:sz w:val="28"/>
                <w:szCs w:val="28"/>
              </w:rPr>
              <w:t>года) служащий (работник) состоял в браке</w:t>
            </w:r>
          </w:p>
        </w:tc>
      </w:tr>
      <w:tr w:rsidR="00664171" w:rsidRPr="0012059F" w:rsidTr="00A9680E">
        <w:tc>
          <w:tcPr>
            <w:tcW w:w="3119" w:type="dxa"/>
            <w:shd w:val="clear" w:color="auto" w:fill="auto"/>
          </w:tcPr>
          <w:p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rsidTr="00A9680E">
        <w:tc>
          <w:tcPr>
            <w:tcW w:w="10348" w:type="dxa"/>
            <w:gridSpan w:val="2"/>
            <w:shd w:val="clear" w:color="auto" w:fill="auto"/>
          </w:tcPr>
          <w:p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rsidTr="00A9680E">
        <w:trPr>
          <w:trHeight w:val="660"/>
        </w:trPr>
        <w:tc>
          <w:tcPr>
            <w:tcW w:w="3119" w:type="dxa"/>
            <w:shd w:val="clear" w:color="auto" w:fill="auto"/>
          </w:tcPr>
          <w:p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представляются, поскольку по состоянию на отчетную дату (1августа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rsidTr="00A9680E">
        <w:trPr>
          <w:trHeight w:val="131"/>
        </w:trPr>
        <w:tc>
          <w:tcPr>
            <w:tcW w:w="3119" w:type="dxa"/>
            <w:shd w:val="clear" w:color="auto" w:fill="auto"/>
          </w:tcPr>
          <w:p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rsidR="00736BF9" w:rsidRPr="0012059F" w:rsidRDefault="00736BF9" w:rsidP="009D662F">
      <w:pPr>
        <w:pStyle w:val="aa"/>
        <w:tabs>
          <w:tab w:val="left" w:pos="1134"/>
        </w:tabs>
        <w:ind w:left="709" w:firstLine="851"/>
        <w:rPr>
          <w:rFonts w:ascii="Times New Roman" w:hAnsi="Times New Roman"/>
          <w:sz w:val="28"/>
          <w:szCs w:val="28"/>
        </w:rPr>
      </w:pPr>
    </w:p>
    <w:p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7215ED" w:rsidRPr="0012059F" w:rsidTr="00A9680E">
        <w:trPr>
          <w:trHeight w:val="435"/>
        </w:trPr>
        <w:tc>
          <w:tcPr>
            <w:tcW w:w="10348" w:type="dxa"/>
            <w:gridSpan w:val="2"/>
          </w:tcPr>
          <w:p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w:t>
            </w:r>
            <w:r w:rsidRPr="0012059F">
              <w:rPr>
                <w:rFonts w:ascii="Times New Roman" w:hAnsi="Times New Roman"/>
                <w:sz w:val="28"/>
                <w:szCs w:val="28"/>
              </w:rPr>
              <w:lastRenderedPageBreak/>
              <w:t xml:space="preserve">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w:t>
            </w:r>
            <w:r w:rsidRPr="0012059F">
              <w:rPr>
                <w:rFonts w:ascii="Times New Roman" w:hAnsi="Times New Roman"/>
                <w:sz w:val="28"/>
                <w:szCs w:val="28"/>
              </w:rPr>
              <w:lastRenderedPageBreak/>
              <w:t xml:space="preserve">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 xml:space="preserve">Брак был расторгнут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rsidTr="00A9680E">
        <w:trPr>
          <w:trHeight w:val="435"/>
        </w:trPr>
        <w:tc>
          <w:tcPr>
            <w:tcW w:w="10348" w:type="dxa"/>
            <w:gridSpan w:val="2"/>
          </w:tcPr>
          <w:p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rsidTr="00A9680E">
        <w:trPr>
          <w:trHeight w:val="435"/>
        </w:trPr>
        <w:tc>
          <w:tcPr>
            <w:tcW w:w="3147"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rsidTr="00A9680E">
        <w:trPr>
          <w:trHeight w:val="435"/>
        </w:trPr>
        <w:tc>
          <w:tcPr>
            <w:tcW w:w="3147"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rsidTr="00A9680E">
        <w:trPr>
          <w:trHeight w:val="435"/>
        </w:trPr>
        <w:tc>
          <w:tcPr>
            <w:tcW w:w="3147" w:type="dxa"/>
          </w:tcPr>
          <w:p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12059F" w:rsidRDefault="00576037" w:rsidP="00025686">
      <w:pPr>
        <w:ind w:firstLine="567"/>
        <w:rPr>
          <w:rFonts w:ascii="Times New Roman" w:hAnsi="Times New Roman"/>
          <w:sz w:val="28"/>
          <w:szCs w:val="28"/>
        </w:rPr>
      </w:pPr>
    </w:p>
    <w:p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D54078" w:rsidRPr="0012059F" w:rsidTr="00A9680E">
        <w:trPr>
          <w:trHeight w:val="435"/>
        </w:trPr>
        <w:tc>
          <w:tcPr>
            <w:tcW w:w="10348" w:type="dxa"/>
            <w:gridSpan w:val="2"/>
          </w:tcPr>
          <w:p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rsidTr="00A9680E">
        <w:trPr>
          <w:trHeight w:val="435"/>
        </w:trPr>
        <w:tc>
          <w:tcPr>
            <w:tcW w:w="3119" w:type="dxa"/>
          </w:tcPr>
          <w:p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rsidTr="00A9680E">
        <w:trPr>
          <w:trHeight w:val="435"/>
        </w:trPr>
        <w:tc>
          <w:tcPr>
            <w:tcW w:w="3119" w:type="dxa"/>
          </w:tcPr>
          <w:p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lastRenderedPageBreak/>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lastRenderedPageBreak/>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rsidTr="00A9680E">
        <w:trPr>
          <w:trHeight w:val="435"/>
        </w:trPr>
        <w:tc>
          <w:tcPr>
            <w:tcW w:w="3119" w:type="dxa"/>
          </w:tcPr>
          <w:p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 xml:space="preserve">Дочери служащего (работника)31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rsidTr="00A9680E">
        <w:trPr>
          <w:trHeight w:val="435"/>
        </w:trPr>
        <w:tc>
          <w:tcPr>
            <w:tcW w:w="10348" w:type="dxa"/>
            <w:gridSpan w:val="2"/>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года</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B30448" w:rsidRPr="0012059F" w:rsidTr="002A4151">
        <w:tc>
          <w:tcPr>
            <w:tcW w:w="3223" w:type="dxa"/>
            <w:shd w:val="clear" w:color="auto" w:fill="auto"/>
          </w:tcPr>
          <w:p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rsidTr="002A4151">
        <w:tc>
          <w:tcPr>
            <w:tcW w:w="3223" w:type="dxa"/>
            <w:shd w:val="clear" w:color="auto" w:fill="auto"/>
          </w:tcPr>
          <w:p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rsidTr="002A4151">
        <w:tc>
          <w:tcPr>
            <w:tcW w:w="3223" w:type="dxa"/>
            <w:shd w:val="clear" w:color="auto" w:fill="auto"/>
          </w:tcPr>
          <w:p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rsidTr="002A4151">
        <w:tc>
          <w:tcPr>
            <w:tcW w:w="3223" w:type="dxa"/>
            <w:tcBorders>
              <w:bottom w:val="single" w:sz="4" w:space="0" w:color="auto"/>
            </w:tcBorders>
            <w:shd w:val="clear" w:color="auto" w:fill="auto"/>
          </w:tcPr>
          <w:p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12059F">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 xml:space="preserve">)и иных организаций, созданных на основании </w:t>
            </w:r>
            <w:r w:rsidRPr="0012059F">
              <w:rPr>
                <w:rFonts w:ascii="Times New Roman" w:hAnsi="Times New Roman"/>
                <w:sz w:val="28"/>
                <w:szCs w:val="28"/>
              </w:rPr>
              <w:lastRenderedPageBreak/>
              <w:t>федеральных законов</w:t>
            </w:r>
          </w:p>
        </w:tc>
      </w:tr>
      <w:tr w:rsidR="00220B63" w:rsidRPr="0012059F" w:rsidTr="002A4151">
        <w:tc>
          <w:tcPr>
            <w:tcW w:w="3223" w:type="dxa"/>
            <w:shd w:val="clear" w:color="auto" w:fill="FFFFFF"/>
          </w:tcPr>
          <w:p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rsidTr="002A4151">
        <w:tc>
          <w:tcPr>
            <w:tcW w:w="3223" w:type="dxa"/>
            <w:shd w:val="clear" w:color="auto" w:fill="FFFFFF"/>
          </w:tcPr>
          <w:p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12059F" w:rsidRDefault="00B30448" w:rsidP="00767EB3">
      <w:pPr>
        <w:rPr>
          <w:rFonts w:ascii="Times New Roman" w:hAnsi="Times New Roman"/>
          <w:sz w:val="28"/>
          <w:szCs w:val="28"/>
        </w:rPr>
      </w:pPr>
    </w:p>
    <w:p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12059F" w:rsidRDefault="00C26CE3" w:rsidP="009D662F">
      <w:pPr>
        <w:autoSpaceDE w:val="0"/>
        <w:autoSpaceDN w:val="0"/>
        <w:adjustRightInd w:val="0"/>
        <w:ind w:firstLine="851"/>
        <w:jc w:val="center"/>
        <w:rPr>
          <w:rFonts w:ascii="Times New Roman" w:hAnsi="Times New Roman"/>
          <w:b/>
          <w:sz w:val="28"/>
          <w:szCs w:val="28"/>
        </w:rPr>
      </w:pP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rsidR="00754E39" w:rsidRPr="0012059F" w:rsidRDefault="00754E39" w:rsidP="00FB1C37">
      <w:pPr>
        <w:pStyle w:val="aa"/>
        <w:tabs>
          <w:tab w:val="left" w:pos="851"/>
        </w:tabs>
        <w:ind w:left="0" w:firstLine="0"/>
        <w:jc w:val="center"/>
        <w:rPr>
          <w:rFonts w:ascii="Times New Roman" w:hAnsi="Times New Roman"/>
          <w:b/>
          <w:sz w:val="28"/>
          <w:szCs w:val="28"/>
        </w:rPr>
      </w:pPr>
    </w:p>
    <w:p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rsidR="007B5536" w:rsidRPr="0012059F" w:rsidRDefault="007B5536" w:rsidP="009D662F">
      <w:pPr>
        <w:pStyle w:val="aa"/>
        <w:tabs>
          <w:tab w:val="left" w:pos="851"/>
        </w:tabs>
        <w:ind w:left="0" w:firstLine="851"/>
        <w:jc w:val="center"/>
        <w:rPr>
          <w:rFonts w:ascii="Times New Roman" w:hAnsi="Times New Roman"/>
          <w:b/>
          <w:sz w:val="28"/>
          <w:szCs w:val="28"/>
        </w:rPr>
      </w:pPr>
    </w:p>
    <w:p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(занимаемая)31декабря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обучающимсякоторой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Pr="0012059F">
        <w:rPr>
          <w:rStyle w:val="a8"/>
          <w:rFonts w:ascii="Times New Roman" w:hAnsi="Times New Roman" w:cs="Times New Roman"/>
          <w:sz w:val="28"/>
          <w:szCs w:val="28"/>
        </w:rPr>
        <w:lastRenderedPageBreak/>
        <w:t>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 xml:space="preserve">сельского поселениявысшему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rsidR="0096761C" w:rsidRPr="0012059F" w:rsidRDefault="0096761C">
      <w:pPr>
        <w:rPr>
          <w:rFonts w:ascii="Times New Roman" w:hAnsi="Times New Roman"/>
          <w:sz w:val="28"/>
          <w:szCs w:val="28"/>
        </w:rPr>
      </w:pPr>
    </w:p>
    <w:p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rsidR="007B5536" w:rsidRPr="0012059F" w:rsidRDefault="007B5536" w:rsidP="009D662F">
      <w:pPr>
        <w:ind w:firstLine="851"/>
        <w:jc w:val="center"/>
        <w:rPr>
          <w:rFonts w:ascii="Times New Roman" w:hAnsi="Times New Roman"/>
          <w:b/>
          <w:sz w:val="28"/>
          <w:szCs w:val="28"/>
        </w:rPr>
      </w:pPr>
    </w:p>
    <w:p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 xml:space="preserve">41Налогового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lastRenderedPageBreak/>
        <w:t>Доход по основному месту работы</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00835D01" w:rsidRPr="0012059F">
        <w:rPr>
          <w:rFonts w:ascii="Times New Roman" w:hAnsi="Times New Roman"/>
          <w:b/>
          <w:sz w:val="28"/>
          <w:szCs w:val="28"/>
        </w:rPr>
        <w:t>лиц</w:t>
      </w:r>
    </w:p>
    <w:p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 xml:space="preserve">льности,полученных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отражениюв книге учета доходов индивидуального предпринимателя, применяющего ПСН;</w:t>
      </w:r>
    </w:p>
    <w:p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произведений,гонорары за участие в съемках и т.д.</w:t>
      </w:r>
    </w:p>
    <w:p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В случае неоднократного получения доходов по вкладам в иностранной валюте за отчетный периоддоход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w:t>
      </w:r>
      <w:r w:rsidRPr="0012059F">
        <w:rPr>
          <w:rStyle w:val="a8"/>
          <w:rFonts w:ascii="Times New Roman" w:hAnsi="Times New Roman" w:cs="Times New Roman"/>
          <w:color w:val="000000"/>
          <w:sz w:val="28"/>
          <w:szCs w:val="28"/>
        </w:rPr>
        <w:lastRenderedPageBreak/>
        <w:t xml:space="preserve">строках 1-5 справки. </w:t>
      </w:r>
    </w:p>
    <w:p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p>
    <w:p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w:t>
      </w:r>
      <w:r w:rsidR="00F47BA7" w:rsidRPr="0012059F">
        <w:rPr>
          <w:rFonts w:ascii="Times New Roman" w:hAnsi="Times New Roman"/>
          <w:color w:val="000000"/>
          <w:sz w:val="28"/>
          <w:szCs w:val="28"/>
        </w:rPr>
        <w:lastRenderedPageBreak/>
        <w:t>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семьиили иным родственникам.</w:t>
      </w:r>
    </w:p>
    <w:p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 xml:space="preserve">зачета стоимости старого транспортного средства в стоимость при покупке новогопо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w:t>
      </w:r>
      <w:r w:rsidRPr="0012059F">
        <w:rPr>
          <w:rStyle w:val="a8"/>
          <w:rFonts w:ascii="Times New Roman" w:hAnsi="Times New Roman" w:cs="Times New Roman"/>
          <w:sz w:val="28"/>
          <w:szCs w:val="28"/>
          <w:shd w:val="clear" w:color="auto" w:fill="auto"/>
        </w:rPr>
        <w:lastRenderedPageBreak/>
        <w:t>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w:t>
      </w:r>
      <w:r w:rsidRPr="0012059F">
        <w:rPr>
          <w:sz w:val="28"/>
          <w:szCs w:val="28"/>
        </w:rPr>
        <w:lastRenderedPageBreak/>
        <w:t>средств</w:t>
      </w:r>
      <w:r w:rsidR="001F5EAB" w:rsidRPr="0012059F">
        <w:rPr>
          <w:sz w:val="28"/>
          <w:szCs w:val="28"/>
        </w:rPr>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lastRenderedPageBreak/>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lastRenderedPageBreak/>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lastRenderedPageBreak/>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rsidR="00CC44A0" w:rsidRPr="0012059F" w:rsidRDefault="00CC44A0" w:rsidP="00CC44A0">
      <w:pPr>
        <w:pStyle w:val="aa"/>
        <w:ind w:left="567" w:firstLine="0"/>
        <w:rPr>
          <w:rFonts w:ascii="Times New Roman" w:hAnsi="Times New Roman"/>
          <w:sz w:val="28"/>
          <w:szCs w:val="28"/>
        </w:rPr>
      </w:pPr>
    </w:p>
    <w:p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rsidR="007B5536" w:rsidRPr="0012059F" w:rsidRDefault="007B5536" w:rsidP="009D662F">
      <w:pPr>
        <w:ind w:firstLine="851"/>
        <w:jc w:val="center"/>
        <w:rPr>
          <w:rFonts w:ascii="Times New Roman" w:hAnsi="Times New Roman"/>
          <w:b/>
          <w:sz w:val="28"/>
          <w:szCs w:val="28"/>
        </w:rPr>
      </w:pPr>
    </w:p>
    <w:p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lastRenderedPageBreak/>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 Методических рекомендаций оснований не является нарушением.</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 xml:space="preserve">на стороне покупателя выступает </w:t>
      </w:r>
      <w:r w:rsidRPr="0012059F">
        <w:rPr>
          <w:rFonts w:ascii="Times New Roman" w:hAnsi="Times New Roman"/>
          <w:sz w:val="28"/>
          <w:szCs w:val="28"/>
        </w:rPr>
        <w:lastRenderedPageBreak/>
        <w:t>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w:t>
      </w:r>
      <w:r w:rsidRPr="0012059F">
        <w:rPr>
          <w:rFonts w:ascii="Times New Roman" w:hAnsi="Times New Roman"/>
          <w:sz w:val="28"/>
          <w:szCs w:val="28"/>
        </w:rPr>
        <w:lastRenderedPageBreak/>
        <w:t>служащим (работником), его супругой (супругом) и (или) несовершеннолетними детьми для осуществления расходов по сделке (сделкам).</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lastRenderedPageBreak/>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A668E1" w:rsidRPr="0012059F" w:rsidRDefault="00A668E1" w:rsidP="009D662F">
      <w:pPr>
        <w:autoSpaceDE w:val="0"/>
        <w:autoSpaceDN w:val="0"/>
        <w:adjustRightInd w:val="0"/>
        <w:ind w:firstLine="851"/>
        <w:rPr>
          <w:rFonts w:ascii="Times New Roman" w:hAnsi="Times New Roman"/>
          <w:sz w:val="24"/>
          <w:szCs w:val="28"/>
        </w:rPr>
      </w:pPr>
    </w:p>
    <w:p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rsidR="00A668E1" w:rsidRPr="0012059F" w:rsidRDefault="00A668E1" w:rsidP="00A668E1">
      <w:pPr>
        <w:pStyle w:val="aa"/>
        <w:autoSpaceDE w:val="0"/>
        <w:autoSpaceDN w:val="0"/>
        <w:adjustRightInd w:val="0"/>
        <w:ind w:left="567" w:firstLine="0"/>
        <w:rPr>
          <w:rFonts w:ascii="Times New Roman" w:hAnsi="Times New Roman"/>
          <w:sz w:val="28"/>
          <w:szCs w:val="28"/>
        </w:rPr>
      </w:pPr>
    </w:p>
    <w:p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w:t>
      </w:r>
      <w:r w:rsidR="00096ED3" w:rsidRPr="0012059F">
        <w:rPr>
          <w:rFonts w:ascii="Times New Roman" w:hAnsi="Times New Roman"/>
          <w:sz w:val="28"/>
          <w:szCs w:val="28"/>
        </w:rPr>
        <w:lastRenderedPageBreak/>
        <w:t>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p>
    <w:p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p>
    <w:p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p>
    <w:p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должности первого заместителя и заместителей Генерального прокурора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Сведения о вышеуказанном источнике отображаются в справке ежегодно, вне зависимости от года приобретения имущества.</w:t>
      </w:r>
    </w:p>
    <w:p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096ED3" w:rsidRPr="0012059F">
        <w:rPr>
          <w:rFonts w:ascii="Times New Roman" w:hAnsi="Times New Roman"/>
          <w:color w:val="000000"/>
          <w:sz w:val="28"/>
          <w:szCs w:val="28"/>
        </w:rPr>
        <w:t>При заполнении графы</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lastRenderedPageBreak/>
        <w:t xml:space="preserve">В случае отсутствия регистрации допускается указать "Отсутствует". </w:t>
      </w:r>
    </w:p>
    <w:p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lastRenderedPageBreak/>
        <w:t>Подраздел 3.4. Утилитарные цифровые права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lastRenderedPageBreak/>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522E3A" w:rsidRPr="0012059F" w:rsidRDefault="00522E3A" w:rsidP="009D662F">
      <w:pPr>
        <w:pStyle w:val="aa"/>
        <w:ind w:left="0" w:firstLine="851"/>
        <w:rPr>
          <w:rFonts w:ascii="Times New Roman" w:hAnsi="Times New Roman"/>
          <w:sz w:val="28"/>
          <w:szCs w:val="28"/>
        </w:rPr>
      </w:pPr>
    </w:p>
    <w:p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rsidR="007B5536" w:rsidRPr="0012059F" w:rsidRDefault="007B5536" w:rsidP="009D662F">
      <w:pPr>
        <w:ind w:firstLine="851"/>
        <w:jc w:val="center"/>
        <w:rPr>
          <w:rFonts w:ascii="Times New Roman" w:hAnsi="Times New Roman"/>
          <w:b/>
          <w:sz w:val="28"/>
          <w:szCs w:val="28"/>
        </w:rPr>
      </w:pP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lastRenderedPageBreak/>
        <w:t>8</w:t>
      </w:r>
      <w:r w:rsidR="00F1231D" w:rsidRPr="0012059F">
        <w:rPr>
          <w:rFonts w:ascii="Times New Roman" w:hAnsi="Times New Roman"/>
          <w:sz w:val="28"/>
          <w:szCs w:val="28"/>
        </w:rPr>
        <w:t>) номинальный счет;</w:t>
      </w:r>
    </w:p>
    <w:p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Pr="0012059F">
        <w:rPr>
          <w:rFonts w:ascii="Times New Roman" w:hAnsi="Times New Roman"/>
          <w:sz w:val="28"/>
          <w:szCs w:val="28"/>
        </w:rPr>
        <w:t>указывается в рублях по курсу Банка России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w:t>
      </w:r>
      <w:r w:rsidRPr="0012059F">
        <w:rPr>
          <w:rFonts w:ascii="Times New Roman" w:hAnsi="Times New Roman"/>
          <w:sz w:val="28"/>
          <w:szCs w:val="28"/>
        </w:rPr>
        <w:lastRenderedPageBreak/>
        <w:t xml:space="preserve">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p>
    <w:p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tblPr>
      <w:tblGrid>
        <w:gridCol w:w="2127"/>
        <w:gridCol w:w="8221"/>
      </w:tblGrid>
      <w:tr w:rsidR="001B075E" w:rsidRPr="0012059F" w:rsidTr="001418E3">
        <w:tc>
          <w:tcPr>
            <w:tcW w:w="2127"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rsidTr="001418E3">
        <w:tc>
          <w:tcPr>
            <w:tcW w:w="2127"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lastRenderedPageBreak/>
              <w:t>Кредитная</w:t>
            </w:r>
          </w:p>
        </w:tc>
        <w:tc>
          <w:tcPr>
            <w:tcW w:w="8221"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416C46" w:rsidRPr="0012059F">
        <w:rPr>
          <w:rFonts w:ascii="Times New Roman" w:hAnsi="Times New Roman"/>
          <w:sz w:val="28"/>
        </w:rPr>
        <w:t>500000 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lastRenderedPageBreak/>
        <w:t xml:space="preserve">Отзыв лицензии у кредитной организации </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rsidR="00D526B3" w:rsidRPr="0012059F" w:rsidRDefault="00D526B3" w:rsidP="009D662F">
      <w:pPr>
        <w:ind w:firstLine="851"/>
        <w:jc w:val="center"/>
        <w:rPr>
          <w:rFonts w:ascii="Times New Roman" w:hAnsi="Times New Roman"/>
          <w:sz w:val="28"/>
          <w:szCs w:val="28"/>
        </w:rPr>
      </w:pPr>
    </w:p>
    <w:p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rsidR="007B5536" w:rsidRPr="0012059F" w:rsidRDefault="007B5536" w:rsidP="009D662F">
      <w:pPr>
        <w:ind w:firstLine="851"/>
        <w:jc w:val="center"/>
        <w:rPr>
          <w:rFonts w:ascii="Times New Roman" w:hAnsi="Times New Roman"/>
          <w:sz w:val="28"/>
          <w:szCs w:val="28"/>
        </w:rPr>
      </w:pP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xml:space="preserve">) и собственником которых является служащий (работник), его супруга (супруг) или </w:t>
      </w:r>
      <w:r w:rsidR="00941C66" w:rsidRPr="0012059F">
        <w:rPr>
          <w:rFonts w:ascii="Times New Roman" w:hAnsi="Times New Roman"/>
          <w:sz w:val="28"/>
          <w:szCs w:val="28"/>
        </w:rPr>
        <w:lastRenderedPageBreak/>
        <w:t>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w:t>
      </w:r>
      <w:r w:rsidRPr="0012059F">
        <w:rPr>
          <w:rFonts w:ascii="Times New Roman" w:hAnsi="Times New Roman"/>
          <w:sz w:val="28"/>
          <w:szCs w:val="28"/>
        </w:rPr>
        <w:lastRenderedPageBreak/>
        <w:t>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w:t>
      </w:r>
      <w:r w:rsidRPr="0012059F">
        <w:rPr>
          <w:rFonts w:ascii="Times New Roman" w:hAnsi="Times New Roman"/>
          <w:sz w:val="28"/>
          <w:szCs w:val="28"/>
        </w:rPr>
        <w:lastRenderedPageBreak/>
        <w:t>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rsidR="00F51045" w:rsidRPr="0012059F" w:rsidRDefault="00F51045" w:rsidP="00767EB3">
      <w:pPr>
        <w:pStyle w:val="aa"/>
        <w:ind w:left="0"/>
        <w:rPr>
          <w:rFonts w:ascii="Times New Roman" w:hAnsi="Times New Roman"/>
          <w:sz w:val="24"/>
          <w:szCs w:val="28"/>
        </w:rPr>
      </w:pPr>
    </w:p>
    <w:p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rsidR="006242B5" w:rsidRPr="0012059F" w:rsidRDefault="006242B5" w:rsidP="009D662F">
      <w:pPr>
        <w:ind w:firstLine="851"/>
        <w:jc w:val="center"/>
        <w:rPr>
          <w:rFonts w:ascii="Times New Roman" w:hAnsi="Times New Roman"/>
          <w:sz w:val="24"/>
          <w:szCs w:val="28"/>
        </w:rPr>
      </w:pPr>
    </w:p>
    <w:p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lastRenderedPageBreak/>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p>
    <w:p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p>
    <w:p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семьифактически проживаютбез заключения договора аренды, безвозмездного пользования или социального найма;</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w:t>
      </w:r>
      <w:r w:rsidR="00FB4F2E" w:rsidRPr="0012059F">
        <w:rPr>
          <w:rFonts w:ascii="Times New Roman" w:hAnsi="Times New Roman"/>
          <w:sz w:val="28"/>
          <w:szCs w:val="28"/>
        </w:rPr>
        <w:lastRenderedPageBreak/>
        <w:t>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w:t>
      </w:r>
      <w:r w:rsidRPr="0012059F">
        <w:rPr>
          <w:rFonts w:ascii="Times New Roman" w:hAnsi="Times New Roman"/>
          <w:sz w:val="28"/>
          <w:szCs w:val="28"/>
        </w:rPr>
        <w:lastRenderedPageBreak/>
        <w:t xml:space="preserve">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p>
    <w:p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исполненияобязательства гарантии и поручительства.</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lastRenderedPageBreak/>
        <w:t>8) обязательства по уплате алиментов (если по состоянию на отчетную дату сумма невыплаченных алиментов равна или превышает 500 000 руб.);</w:t>
      </w:r>
    </w:p>
    <w:p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sz w:val="28"/>
          <w:szCs w:val="28"/>
        </w:rPr>
        <w:t>Дополучения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w:t>
      </w:r>
      <w:r w:rsidRPr="0012059F">
        <w:rPr>
          <w:rFonts w:ascii="Times New Roman" w:hAnsi="Times New Roman"/>
          <w:sz w:val="28"/>
          <w:szCs w:val="28"/>
        </w:rPr>
        <w:lastRenderedPageBreak/>
        <w:t>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Pr="0012059F">
        <w:rPr>
          <w:rFonts w:ascii="Times New Roman" w:hAnsi="Times New Roman"/>
          <w:sz w:val="28"/>
          <w:szCs w:val="28"/>
        </w:rPr>
        <w:t>по договору страхования подлежит отражению в данном подразделе.</w:t>
      </w:r>
    </w:p>
    <w:p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lastRenderedPageBreak/>
        <w:t>В</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p>
    <w:p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EE5DE2" w:rsidRDefault="00EE5DE2">
      <w:pPr>
        <w:ind w:firstLine="0"/>
        <w:jc w:val="left"/>
        <w:rPr>
          <w:rFonts w:ascii="Times New Roman" w:hAnsi="Times New Roman"/>
          <w:sz w:val="24"/>
          <w:szCs w:val="28"/>
        </w:rPr>
      </w:pPr>
      <w:r>
        <w:rPr>
          <w:rFonts w:ascii="Times New Roman" w:hAnsi="Times New Roman"/>
          <w:sz w:val="24"/>
          <w:szCs w:val="28"/>
        </w:rPr>
        <w:br w:type="page"/>
      </w:r>
    </w:p>
    <w:p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lastRenderedPageBreak/>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rsidR="00522B18" w:rsidRPr="0012059F" w:rsidRDefault="00522B18" w:rsidP="00522B18">
      <w:pPr>
        <w:ind w:firstLine="851"/>
        <w:jc w:val="center"/>
        <w:rPr>
          <w:rFonts w:ascii="Times New Roman" w:hAnsi="Times New Roman"/>
          <w:sz w:val="24"/>
          <w:szCs w:val="28"/>
        </w:rPr>
      </w:pPr>
    </w:p>
    <w:p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w:t>
      </w:r>
      <w:r w:rsidR="001F43C6" w:rsidRPr="0012059F">
        <w:rPr>
          <w:rFonts w:ascii="Times New Roman" w:hAnsi="Times New Roman"/>
          <w:sz w:val="28"/>
          <w:szCs w:val="28"/>
        </w:rPr>
        <w:lastRenderedPageBreak/>
        <w:t xml:space="preserve">дату совершения безвозмездной сделки. </w:t>
      </w:r>
    </w:p>
    <w:p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E3D" w:rsidRDefault="00247E3D" w:rsidP="00204BB5">
      <w:r>
        <w:separator/>
      </w:r>
    </w:p>
  </w:endnote>
  <w:endnote w:type="continuationSeparator" w:id="1">
    <w:p w:rsidR="00247E3D" w:rsidRDefault="00247E3D"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E3D" w:rsidRDefault="00247E3D" w:rsidP="00204BB5">
      <w:r>
        <w:separator/>
      </w:r>
    </w:p>
  </w:footnote>
  <w:footnote w:type="continuationSeparator" w:id="1">
    <w:p w:rsidR="00247E3D" w:rsidRDefault="00247E3D"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0" w:rsidRDefault="00D1480F">
    <w:pPr>
      <w:pStyle w:val="a3"/>
      <w:jc w:val="center"/>
    </w:pPr>
    <w:r w:rsidRPr="00204BB5">
      <w:rPr>
        <w:rFonts w:ascii="Times New Roman" w:hAnsi="Times New Roman"/>
        <w:sz w:val="28"/>
        <w:szCs w:val="28"/>
      </w:rPr>
      <w:fldChar w:fldCharType="begin"/>
    </w:r>
    <w:r w:rsidR="00960C60"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520214">
      <w:rPr>
        <w:rFonts w:ascii="Times New Roman" w:hAnsi="Times New Roman"/>
        <w:noProof/>
        <w:sz w:val="28"/>
        <w:szCs w:val="28"/>
      </w:rPr>
      <w:t>6</w:t>
    </w:r>
    <w:r w:rsidRPr="00204BB5">
      <w:rPr>
        <w:rFonts w:ascii="Times New Roman" w:hAnsi="Times New Roman"/>
        <w:sz w:val="28"/>
        <w:szCs w:val="28"/>
      </w:rPr>
      <w:fldChar w:fldCharType="end"/>
    </w:r>
  </w:p>
  <w:p w:rsidR="00960C60" w:rsidRDefault="00960C6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47E3D"/>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214"/>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66F4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119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480F"/>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4CAE"/>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06A8"/>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19B"/>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235963C7-26D3-48B1-98E1-81FCC73D5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23154</Words>
  <Characters>131983</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154828</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PC24WP02</cp:lastModifiedBy>
  <cp:revision>3</cp:revision>
  <cp:lastPrinted>2022-04-28T12:41:00Z</cp:lastPrinted>
  <dcterms:created xsi:type="dcterms:W3CDTF">2022-01-18T08:11:00Z</dcterms:created>
  <dcterms:modified xsi:type="dcterms:W3CDTF">2022-04-28T12:42:00Z</dcterms:modified>
</cp:coreProperties>
</file>